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750E5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Abedel</w:t>
            </w:r>
            <w:proofErr w:type="spellEnd"/>
            <w:r>
              <w:rPr>
                <w:b/>
                <w:sz w:val="28"/>
                <w:szCs w:val="28"/>
              </w:rPr>
              <w:t xml:space="preserve"> Giles Cuadra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5A6D9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presidenciacoyuca2021@gmail.com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D72467" w:rsidRPr="004836EF" w:rsidRDefault="00D724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/07/07/2006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583F97" w:rsidP="0008430C">
            <w:r>
              <w:t xml:space="preserve">Parque y Jardines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583F97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23618A" w:rsidP="00282E62">
            <w:r>
              <w:t>H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23618A" w:rsidP="0023618A">
            <w:r>
              <w:t xml:space="preserve">Podar jardines del ayuntamiento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583F97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3618A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AE406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80827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AE406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80827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  <w:bookmarkStart w:id="0" w:name="_GoBack"/>
      <w:bookmarkEnd w:id="0"/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8B" w:rsidRDefault="004E578B" w:rsidP="00ED3BF7">
      <w:pPr>
        <w:spacing w:after="0" w:line="240" w:lineRule="auto"/>
      </w:pPr>
      <w:r>
        <w:separator/>
      </w:r>
    </w:p>
  </w:endnote>
  <w:endnote w:type="continuationSeparator" w:id="0">
    <w:p w:rsidR="004E578B" w:rsidRDefault="004E578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8B" w:rsidRDefault="004E578B" w:rsidP="00ED3BF7">
      <w:pPr>
        <w:spacing w:after="0" w:line="240" w:lineRule="auto"/>
      </w:pPr>
      <w:r>
        <w:separator/>
      </w:r>
    </w:p>
  </w:footnote>
  <w:footnote w:type="continuationSeparator" w:id="0">
    <w:p w:rsidR="004E578B" w:rsidRDefault="004E578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3618A"/>
    <w:rsid w:val="002677D6"/>
    <w:rsid w:val="002725B8"/>
    <w:rsid w:val="00282E62"/>
    <w:rsid w:val="00304EB9"/>
    <w:rsid w:val="003742FC"/>
    <w:rsid w:val="003750E5"/>
    <w:rsid w:val="00386557"/>
    <w:rsid w:val="003C306C"/>
    <w:rsid w:val="003D7021"/>
    <w:rsid w:val="00420424"/>
    <w:rsid w:val="00450644"/>
    <w:rsid w:val="004836EF"/>
    <w:rsid w:val="004E578B"/>
    <w:rsid w:val="00570CAE"/>
    <w:rsid w:val="00583F97"/>
    <w:rsid w:val="005A6D97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AE4064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72467"/>
    <w:rsid w:val="00DA41A4"/>
    <w:rsid w:val="00DA6982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BEA8-AB49-4ED3-A58D-E89574D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2023-10-25T16:14:00Z</dcterms:created>
  <dcterms:modified xsi:type="dcterms:W3CDTF">2023-10-25T16:23:00Z</dcterms:modified>
</cp:coreProperties>
</file>